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202D0B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VSA.03 </w:t>
            </w:r>
            <w:r w:rsidR="00DE458B">
              <w:rPr>
                <w:b/>
                <w:color w:val="FFFFFF" w:themeColor="background1"/>
                <w:sz w:val="18"/>
                <w:szCs w:val="18"/>
              </w:rPr>
              <w:t>VERENIGINGSONDERSTEUNER</w:t>
            </w:r>
            <w:r w:rsidR="00264511">
              <w:rPr>
                <w:b/>
                <w:color w:val="FFFFFF" w:themeColor="background1"/>
                <w:sz w:val="18"/>
                <w:szCs w:val="18"/>
              </w:rPr>
              <w:t xml:space="preserve"> 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CF70DC" w:rsidRPr="00CF70DC" w:rsidRDefault="004D073E" w:rsidP="004D073E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MBO werk- en denkniveau;</w:t>
            </w:r>
          </w:p>
          <w:p w:rsidR="00CF70DC" w:rsidRPr="00CF70DC" w:rsidRDefault="00CF70DC" w:rsidP="004D073E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CF70DC">
              <w:rPr>
                <w:sz w:val="18"/>
                <w:szCs w:val="18"/>
              </w:rPr>
              <w:t>-</w:t>
            </w:r>
            <w:r w:rsidRPr="00CF70DC">
              <w:rPr>
                <w:sz w:val="18"/>
                <w:szCs w:val="18"/>
              </w:rPr>
              <w:tab/>
            </w:r>
            <w:r w:rsidR="004D073E">
              <w:rPr>
                <w:sz w:val="18"/>
                <w:szCs w:val="18"/>
              </w:rPr>
              <w:t>k</w:t>
            </w:r>
            <w:r w:rsidRPr="00CF70DC">
              <w:rPr>
                <w:sz w:val="18"/>
                <w:szCs w:val="18"/>
              </w:rPr>
              <w:t>ennis van en ervaring met het werken met software</w:t>
            </w:r>
            <w:r w:rsidRPr="00CF70DC">
              <w:rPr>
                <w:sz w:val="18"/>
                <w:szCs w:val="18"/>
              </w:rPr>
              <w:softHyphen/>
              <w:t>pakkette</w:t>
            </w:r>
            <w:r w:rsidR="004D073E">
              <w:rPr>
                <w:sz w:val="18"/>
                <w:szCs w:val="18"/>
              </w:rPr>
              <w:t>n (o.m. MS Office, CRM-systeem);</w:t>
            </w:r>
          </w:p>
          <w:p w:rsidR="00CF70DC" w:rsidRPr="00CF70DC" w:rsidRDefault="004D073E" w:rsidP="004D073E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a</w:t>
            </w:r>
            <w:r w:rsidR="00CF70DC" w:rsidRPr="00CF70DC">
              <w:rPr>
                <w:sz w:val="18"/>
                <w:szCs w:val="18"/>
              </w:rPr>
              <w:t>lgemeen inzicht in en kennis van het totale aandachts</w:t>
            </w:r>
            <w:r w:rsidR="00CF70DC" w:rsidRPr="00CF70DC">
              <w:rPr>
                <w:sz w:val="18"/>
                <w:szCs w:val="18"/>
              </w:rPr>
              <w:softHyphen/>
              <w:t>gebied van de ledenservice (werkgeverscha</w:t>
            </w:r>
            <w:r>
              <w:rPr>
                <w:sz w:val="18"/>
                <w:szCs w:val="18"/>
              </w:rPr>
              <w:t>p, service- en dienstverlening);</w:t>
            </w:r>
          </w:p>
          <w:p w:rsidR="007E18CB" w:rsidRPr="007917CD" w:rsidRDefault="0076444A" w:rsidP="004D073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CF70DC">
              <w:rPr>
                <w:color w:val="auto"/>
                <w:sz w:val="18"/>
                <w:szCs w:val="18"/>
              </w:rPr>
              <w:t>-</w:t>
            </w:r>
            <w:r w:rsidRPr="00CF70DC">
              <w:rPr>
                <w:color w:val="auto"/>
                <w:sz w:val="18"/>
                <w:szCs w:val="18"/>
              </w:rPr>
              <w:tab/>
            </w:r>
            <w:r w:rsidR="004D073E">
              <w:rPr>
                <w:color w:val="auto"/>
                <w:sz w:val="18"/>
                <w:szCs w:val="18"/>
              </w:rPr>
              <w:t>e</w:t>
            </w:r>
            <w:r w:rsidR="00462F4E" w:rsidRPr="00CF70DC">
              <w:rPr>
                <w:color w:val="auto"/>
                <w:sz w:val="18"/>
                <w:szCs w:val="18"/>
              </w:rPr>
              <w:t>nige jaren relevante werkervaring in een soortgelijke functie</w:t>
            </w:r>
            <w:r w:rsidRPr="00CF70DC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2D25C0">
        <w:trPr>
          <w:trHeight w:val="570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D25C0" w:rsidRPr="001E572A" w:rsidRDefault="002D25C0" w:rsidP="002D25C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2D25C0" w:rsidRDefault="002D25C0" w:rsidP="002D25C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Neemt initiatieven om de dienstverlening in het algemeen te verbeteren. </w:t>
            </w:r>
          </w:p>
          <w:p w:rsidR="002D25C0" w:rsidRPr="001E572A" w:rsidRDefault="002D25C0" w:rsidP="002D25C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mogelijkheden om leden/verenigingen en sportorganisaties beter van dienst te zijn; </w:t>
            </w:r>
          </w:p>
          <w:p w:rsidR="00F35C2C" w:rsidRPr="002D25C0" w:rsidRDefault="002D25C0" w:rsidP="002D25C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schakelt expertise van anderen in indien noodzakelijk. </w:t>
            </w:r>
          </w:p>
        </w:tc>
      </w:tr>
      <w:tr w:rsidR="002A015C" w:rsidRPr="007917CD" w:rsidTr="004D073E">
        <w:trPr>
          <w:trHeight w:val="969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37230F" w:rsidRDefault="0037230F" w:rsidP="0037230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Gebruikt technieken en methodes om vraagstukken te identificeren, analyseren en op te lossen en stemt deze af op de situatie bij de klant.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stemt de vorm en diepgang van het advies af op de wensen van de klant/omgeving;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analyseert de vraagstukken met daarbij passende technieken en methodes; </w:t>
            </w:r>
          </w:p>
          <w:p w:rsidR="002A015C" w:rsidRPr="002A0854" w:rsidRDefault="0037230F" w:rsidP="004D073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presenteert de klant meerdere oplossingen en benoemt voor- en nadelen. </w:t>
            </w:r>
          </w:p>
        </w:tc>
      </w:tr>
      <w:tr w:rsidR="002A015C" w:rsidRPr="007917CD" w:rsidTr="004D073E">
        <w:trPr>
          <w:trHeight w:val="136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II)</w:t>
            </w:r>
          </w:p>
          <w:p w:rsidR="0037230F" w:rsidRDefault="0037230F" w:rsidP="0037230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Sluit in zijn/haar communicatie aan bij de behoefte van de lezer(s)/toehoorder(s).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andere meningen de ruimte;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draagt zorg voor tweezijdige communicatie door een mening te geven, feedback te vragen verduidelijkende vragen te stellen en vast te stellen of er begrip is;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stemt inhoud stijl en vorm van de informatie af op de lezer(s)/toehoorder(s);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toepasselijke en voor de lezer/toehoorder herkenbare voorbeelden; </w:t>
            </w:r>
          </w:p>
          <w:p w:rsidR="002A015C" w:rsidRPr="002A0854" w:rsidRDefault="0037230F" w:rsidP="004D073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e.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laat blijken oor te hebben voor de behoeften en belangen van de lezer(s)/toehoorder(s).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Samenwerken (ontwikkelingsstap II)</w:t>
            </w:r>
          </w:p>
          <w:p w:rsidR="0037230F" w:rsidRDefault="0037230F" w:rsidP="0037230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Levert in teamverband of andere samenwerkingsvormen een actieve en stimulerende bijdrage.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toont zich verantwoordelijk voor het gezamenlijk te behalen resultaat; </w:t>
            </w:r>
          </w:p>
          <w:p w:rsidR="0037230F" w:rsidRPr="001E572A" w:rsidRDefault="0037230F" w:rsidP="0037230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biedt anderen in de samenwerking begeleiding en ondersteuning; </w:t>
            </w:r>
          </w:p>
          <w:p w:rsidR="002A015C" w:rsidRPr="002A0854" w:rsidRDefault="0037230F" w:rsidP="004D073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eigen meningen en opvattingen met anderen, zodat deze een bijdrage leveren aan de te behalen resultaten en afgesproken doelen. </w:t>
            </w:r>
          </w:p>
        </w:tc>
      </w:tr>
    </w:tbl>
    <w:p w:rsidR="00E71ABE" w:rsidRPr="00BD0446" w:rsidRDefault="00E71ABE" w:rsidP="00E71ABE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76" w:rsidRDefault="00F67E76" w:rsidP="001073D2">
      <w:pPr>
        <w:spacing w:line="240" w:lineRule="auto"/>
      </w:pPr>
      <w:r>
        <w:separator/>
      </w:r>
    </w:p>
  </w:endnote>
  <w:endnote w:type="continuationSeparator" w:id="0">
    <w:p w:rsidR="00F67E76" w:rsidRDefault="00F67E7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413B2C" w:rsidRDefault="00413B2C" w:rsidP="00413B2C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413B2C" w:rsidP="00413B2C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 | 200818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E" w:rsidRDefault="004D07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76" w:rsidRDefault="00F67E76" w:rsidP="001073D2">
      <w:pPr>
        <w:spacing w:line="240" w:lineRule="auto"/>
      </w:pPr>
      <w:r>
        <w:separator/>
      </w:r>
    </w:p>
  </w:footnote>
  <w:footnote w:type="continuationSeparator" w:id="0">
    <w:p w:rsidR="00F67E76" w:rsidRDefault="00F67E7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F67E76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F67E76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F4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B0F60"/>
    <w:rsid w:val="001C6E47"/>
    <w:rsid w:val="001D08A5"/>
    <w:rsid w:val="001D2817"/>
    <w:rsid w:val="001F08A7"/>
    <w:rsid w:val="001F33CC"/>
    <w:rsid w:val="00202D0B"/>
    <w:rsid w:val="00212039"/>
    <w:rsid w:val="00226753"/>
    <w:rsid w:val="00261C30"/>
    <w:rsid w:val="00264511"/>
    <w:rsid w:val="00270359"/>
    <w:rsid w:val="00276091"/>
    <w:rsid w:val="00291BA5"/>
    <w:rsid w:val="002A015C"/>
    <w:rsid w:val="002A0854"/>
    <w:rsid w:val="002A6A1A"/>
    <w:rsid w:val="002C60A6"/>
    <w:rsid w:val="002D200C"/>
    <w:rsid w:val="002D25C0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7230F"/>
    <w:rsid w:val="003809B9"/>
    <w:rsid w:val="00384ED9"/>
    <w:rsid w:val="003A2926"/>
    <w:rsid w:val="003A6A37"/>
    <w:rsid w:val="003C115F"/>
    <w:rsid w:val="003D6710"/>
    <w:rsid w:val="003D7528"/>
    <w:rsid w:val="003F2780"/>
    <w:rsid w:val="004019B8"/>
    <w:rsid w:val="00402C31"/>
    <w:rsid w:val="00413B2C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D073E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C7738"/>
    <w:rsid w:val="005D06A7"/>
    <w:rsid w:val="005D4C90"/>
    <w:rsid w:val="005D5B9F"/>
    <w:rsid w:val="00606AC0"/>
    <w:rsid w:val="0060719A"/>
    <w:rsid w:val="00614021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D18B9"/>
    <w:rsid w:val="00CF189D"/>
    <w:rsid w:val="00CF3457"/>
    <w:rsid w:val="00CF4195"/>
    <w:rsid w:val="00CF5A4D"/>
    <w:rsid w:val="00CF6DDE"/>
    <w:rsid w:val="00CF70DC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E458B"/>
    <w:rsid w:val="00DF324C"/>
    <w:rsid w:val="00DF6A29"/>
    <w:rsid w:val="00E004F1"/>
    <w:rsid w:val="00E27B4B"/>
    <w:rsid w:val="00E371F4"/>
    <w:rsid w:val="00E405FD"/>
    <w:rsid w:val="00E56A60"/>
    <w:rsid w:val="00E60A67"/>
    <w:rsid w:val="00E620C8"/>
    <w:rsid w:val="00E6295D"/>
    <w:rsid w:val="00E62C80"/>
    <w:rsid w:val="00E71ABE"/>
    <w:rsid w:val="00EA576C"/>
    <w:rsid w:val="00EA592C"/>
    <w:rsid w:val="00EA5BAF"/>
    <w:rsid w:val="00EB1FC7"/>
    <w:rsid w:val="00EC6569"/>
    <w:rsid w:val="00ED5AAF"/>
    <w:rsid w:val="00ED6A3B"/>
    <w:rsid w:val="00EE56BA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67E76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A6AAC162-C687-B84E-B7B8-FF418C0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1F33C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F33CC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10/Desktop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56B070-44CD-F54F-9A88-12EEAB6B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5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2214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10</cp:revision>
  <cp:lastPrinted>2018-07-19T09:32:00Z</cp:lastPrinted>
  <dcterms:created xsi:type="dcterms:W3CDTF">2018-08-15T07:48:00Z</dcterms:created>
  <dcterms:modified xsi:type="dcterms:W3CDTF">2019-01-23T16:02:00Z</dcterms:modified>
</cp:coreProperties>
</file>